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6"/>
          <w:szCs w:val="26"/>
        </w:rPr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619760" cy="6959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9200" cy="69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4.8pt;width:48.7pt;height:54.7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 2019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Curso: Pedagogia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Coordenador(a): Ana Cristina Conceição Santos 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Style w:val="Tabelacomgrade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"/>
        <w:gridCol w:w="3296"/>
        <w:gridCol w:w="945"/>
        <w:gridCol w:w="1664"/>
        <w:gridCol w:w="2836"/>
      </w:tblGrid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Nº</w:t>
            </w:r>
          </w:p>
        </w:tc>
        <w:tc>
          <w:tcPr>
            <w:tcW w:w="874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COM BOLSA</w:t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01</w:t>
            </w:r>
          </w:p>
        </w:tc>
        <w:tc>
          <w:tcPr>
            <w:tcW w:w="3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Alfabetização e Letramento</w:t>
            </w:r>
          </w:p>
        </w:tc>
        <w:tc>
          <w:tcPr>
            <w:tcW w:w="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Denson André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Alfabetização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Métodos da alfabetização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Multiletramentos e alfabetização</w:t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02</w:t>
            </w:r>
          </w:p>
        </w:tc>
        <w:tc>
          <w:tcPr>
            <w:tcW w:w="3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Curriculo </w:t>
            </w:r>
          </w:p>
        </w:tc>
        <w:tc>
          <w:tcPr>
            <w:tcW w:w="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Rodrigo Pereira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Autospacing="1" w:after="0"/>
              <w:ind w:left="945" w:hanging="36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A relação Currículo e cultural escolar;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945" w:hanging="36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Teorias do Currículo e a história dos estudos curriculares no Brasil;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Autospacing="1"/>
              <w:ind w:left="945" w:hanging="36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A escola crítica e sua influência na construção do campo curricular brasileiro.</w:t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03</w:t>
            </w:r>
          </w:p>
        </w:tc>
        <w:tc>
          <w:tcPr>
            <w:tcW w:w="3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e Aprendizagem</w:t>
            </w:r>
          </w:p>
        </w:tc>
        <w:tc>
          <w:tcPr>
            <w:tcW w:w="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Noelia Rodrigues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tLeast" w:line="300" w:before="0" w:after="0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</w:r>
          </w:p>
          <w:p>
            <w:pPr>
              <w:pStyle w:val="Normal"/>
              <w:suppressAutoHyphens w:val="false"/>
              <w:spacing w:lineRule="atLeast" w:line="300" w:before="0" w:after="0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1. As contribuições da psicanálise para a educação;</w:t>
            </w:r>
          </w:p>
          <w:p>
            <w:pPr>
              <w:pStyle w:val="Normal"/>
              <w:suppressAutoHyphens w:val="false"/>
              <w:spacing w:lineRule="atLeast" w:line="300" w:before="0" w:after="0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2. Os estágios do desenvolvimento na teoria de Jean Piaget;</w:t>
            </w:r>
          </w:p>
          <w:p>
            <w:pPr>
              <w:pStyle w:val="Normal"/>
              <w:suppressAutoHyphens w:val="false"/>
              <w:spacing w:lineRule="atLeast" w:line="300" w:before="0" w:after="0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3.  Vygotsky e a teoria histórica-cultural. 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04</w:t>
            </w:r>
          </w:p>
        </w:tc>
        <w:tc>
          <w:tcPr>
            <w:tcW w:w="3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e Aprendizagem</w:t>
            </w:r>
          </w:p>
        </w:tc>
        <w:tc>
          <w:tcPr>
            <w:tcW w:w="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Suzana Libardi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tLeast" w:line="300" w:before="0" w:after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</w:r>
          </w:p>
          <w:p>
            <w:pPr>
              <w:pStyle w:val="Normal"/>
              <w:suppressAutoHyphens w:val="false"/>
              <w:spacing w:lineRule="atLeast" w:line="300" w:before="0" w:after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1. As contribuições da psicanálise para a educação;</w:t>
            </w:r>
          </w:p>
          <w:p>
            <w:pPr>
              <w:pStyle w:val="Normal"/>
              <w:suppressAutoHyphens w:val="false"/>
              <w:spacing w:lineRule="atLeast" w:line="300" w:before="0" w:after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2. Os estágios do desenvolvimento na teoria de Jean Piaget;</w:t>
            </w:r>
          </w:p>
          <w:p>
            <w:pPr>
              <w:pStyle w:val="Normal"/>
              <w:suppressAutoHyphens w:val="false"/>
              <w:spacing w:lineRule="atLeast" w:line="300" w:before="0" w:after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3.  Vygotsky e a teoria histórica-cultural. 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05</w:t>
            </w:r>
          </w:p>
        </w:tc>
        <w:tc>
          <w:tcPr>
            <w:tcW w:w="3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Saberes e Metodologia do ensino de História 1</w:t>
            </w:r>
          </w:p>
        </w:tc>
        <w:tc>
          <w:tcPr>
            <w:tcW w:w="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Carla Taciane Figueiredo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tLeast" w:line="300" w:before="0" w:after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</w:r>
          </w:p>
          <w:p>
            <w:pPr>
              <w:pStyle w:val="Normal"/>
              <w:suppressAutoHyphens w:val="false"/>
              <w:spacing w:lineRule="atLeast" w:line="300" w:before="0" w:after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1. Linguagens alternativas no ensino de História nos anos Inicias: Possibilidades e desafios.</w:t>
            </w:r>
          </w:p>
          <w:p>
            <w:pPr>
              <w:pStyle w:val="Normal"/>
              <w:suppressAutoHyphens w:val="false"/>
              <w:spacing w:lineRule="atLeast" w:line="300" w:before="0" w:after="0"/>
              <w:jc w:val="both"/>
              <w:rPr>
                <w:color w:val="222222"/>
                <w:sz w:val="20"/>
                <w:szCs w:val="20"/>
                <w:lang w:eastAsia="pt-BR"/>
              </w:rPr>
            </w:pPr>
            <w:r>
              <w:rPr>
                <w:color w:val="222222"/>
                <w:sz w:val="20"/>
                <w:szCs w:val="20"/>
                <w:lang w:eastAsia="pt-BR"/>
              </w:rPr>
              <w:t>2.Educação Patrimonial em Arquivos e Museus e o diálogo com Ensino de História. 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619760" cy="695960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9200" cy="69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4.8pt;width:48.7pt;height:54.7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 2019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Curso: Pedagogia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Coordenador(a): Ana Cristina Conceição Santos 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"/>
        <w:gridCol w:w="2784"/>
        <w:gridCol w:w="1011"/>
        <w:gridCol w:w="1703"/>
        <w:gridCol w:w="2528"/>
      </w:tblGrid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Nº</w:t>
            </w:r>
          </w:p>
        </w:tc>
        <w:tc>
          <w:tcPr>
            <w:tcW w:w="802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SEM BOLSA</w:t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01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Estágio Supervisionado 3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Rodrigo Pereira </w:t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Autospacing="1" w:after="0"/>
              <w:ind w:left="945" w:hanging="36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História da formação de professores no Brasil;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945" w:hanging="36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O Ensino fundamental e as características do desenvolvimento cognitivo das crianças;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Autospacing="1"/>
              <w:ind w:left="945" w:hanging="36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Planejamento e metodologia do ensino para o ensino fundamental.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02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Literatura Infantil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Denson André </w:t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Literatura Infantil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 literatura infantil na alfabetização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Principais gêneros textuais da Literatura Infantil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Bol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e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274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32e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3</Pages>
  <Words>298</Words>
  <Characters>1741</Characters>
  <CharactersWithSpaces>1975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2019-04-13T20:57:00Z</dcterms:created>
  <dc:creator>User</dc:creator>
  <dc:description/>
  <dc:language>pt-BR</dc:language>
  <cp:lastModifiedBy/>
  <cp:lastPrinted>2019-04-15T17:36:02Z</cp:lastPrinted>
  <dcterms:modified xsi:type="dcterms:W3CDTF">2019-04-15T17:36:28Z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